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D2" w:rsidRDefault="004819D2" w:rsidP="004819D2">
      <w:pPr>
        <w:contextualSpacing/>
        <w:jc w:val="center"/>
        <w:rPr>
          <w:b/>
          <w:sz w:val="28"/>
          <w:szCs w:val="28"/>
        </w:rPr>
      </w:pPr>
      <w:r w:rsidRPr="004819D2">
        <w:rPr>
          <w:b/>
          <w:noProof/>
          <w:sz w:val="28"/>
          <w:szCs w:val="28"/>
        </w:rPr>
        <w:drawing>
          <wp:inline distT="0" distB="0" distL="0" distR="0">
            <wp:extent cx="923925" cy="733425"/>
            <wp:effectExtent l="19050" t="0" r="9525" b="0"/>
            <wp:docPr id="3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9E" w:rsidRPr="00D41F9E" w:rsidRDefault="004819D2" w:rsidP="004819D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</w:t>
      </w:r>
      <w:r w:rsidR="00D41F9E" w:rsidRPr="00D41F9E">
        <w:rPr>
          <w:b/>
          <w:sz w:val="28"/>
          <w:szCs w:val="28"/>
        </w:rPr>
        <w:t>ия и науки Тамбовской области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Тамбовское областное государственное бюджетное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профессиональное образовательное учреждение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«Мичуринский аграрный техникум»</w:t>
      </w:r>
    </w:p>
    <w:p w:rsidR="00D41F9E" w:rsidRPr="00D41F9E" w:rsidRDefault="00D41F9E" w:rsidP="004819D2">
      <w:pPr>
        <w:jc w:val="center"/>
        <w:rPr>
          <w:b/>
          <w:sz w:val="28"/>
          <w:szCs w:val="28"/>
        </w:rPr>
      </w:pPr>
      <w:r w:rsidRPr="00D41F9E">
        <w:rPr>
          <w:b/>
          <w:sz w:val="28"/>
          <w:szCs w:val="28"/>
        </w:rPr>
        <w:t>(ТОГБПОУ «Мичуринский аграрный техникум»)</w:t>
      </w:r>
    </w:p>
    <w:p w:rsidR="00D41F9E" w:rsidRPr="00D41F9E" w:rsidRDefault="00D41F9E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</w:rPr>
      </w:pP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Pr="00DE3F3A" w:rsidRDefault="00D41F9E" w:rsidP="00D41F9E">
      <w:pPr>
        <w:ind w:right="40"/>
        <w:jc w:val="center"/>
        <w:rPr>
          <w:sz w:val="36"/>
          <w:szCs w:val="36"/>
        </w:rPr>
      </w:pPr>
      <w:r w:rsidRPr="00DE3F3A">
        <w:rPr>
          <w:rFonts w:eastAsia="Times New Roman"/>
          <w:b/>
          <w:bCs/>
          <w:sz w:val="36"/>
          <w:szCs w:val="36"/>
        </w:rPr>
        <w:t>ОТЧЕТ</w:t>
      </w:r>
    </w:p>
    <w:p w:rsidR="00D41F9E" w:rsidRPr="00DE3F3A" w:rsidRDefault="00D41F9E" w:rsidP="00D41F9E">
      <w:pPr>
        <w:spacing w:line="158" w:lineRule="exact"/>
        <w:rPr>
          <w:sz w:val="36"/>
          <w:szCs w:val="36"/>
        </w:rPr>
      </w:pPr>
    </w:p>
    <w:p w:rsidR="00D41F9E" w:rsidRPr="00DE3F3A" w:rsidRDefault="00DE3F3A" w:rsidP="00D41F9E">
      <w:pPr>
        <w:ind w:right="80"/>
        <w:jc w:val="center"/>
        <w:rPr>
          <w:sz w:val="36"/>
          <w:szCs w:val="36"/>
        </w:rPr>
      </w:pPr>
      <w:r w:rsidRPr="00DE3F3A">
        <w:rPr>
          <w:rFonts w:eastAsia="Times New Roman"/>
          <w:b/>
          <w:bCs/>
          <w:sz w:val="36"/>
          <w:szCs w:val="36"/>
        </w:rPr>
        <w:t xml:space="preserve">о проведении </w:t>
      </w:r>
      <w:r w:rsidR="000F75D7">
        <w:rPr>
          <w:rFonts w:eastAsia="Times New Roman"/>
          <w:b/>
          <w:bCs/>
          <w:sz w:val="36"/>
          <w:szCs w:val="36"/>
        </w:rPr>
        <w:t>У</w:t>
      </w:r>
      <w:r w:rsidRPr="00DE3F3A">
        <w:rPr>
          <w:rFonts w:eastAsia="Times New Roman"/>
          <w:b/>
          <w:bCs/>
          <w:sz w:val="36"/>
          <w:szCs w:val="36"/>
        </w:rPr>
        <w:t>рока памяти</w:t>
      </w:r>
    </w:p>
    <w:p w:rsidR="00D41F9E" w:rsidRPr="00DE3F3A" w:rsidRDefault="00D41F9E" w:rsidP="00D41F9E">
      <w:pPr>
        <w:spacing w:line="158" w:lineRule="exact"/>
        <w:rPr>
          <w:sz w:val="36"/>
          <w:szCs w:val="36"/>
        </w:rPr>
      </w:pPr>
    </w:p>
    <w:p w:rsidR="00D41F9E" w:rsidRPr="000F75D7" w:rsidRDefault="00DE3F3A" w:rsidP="000F75D7">
      <w:pPr>
        <w:jc w:val="center"/>
        <w:rPr>
          <w:sz w:val="36"/>
          <w:szCs w:val="36"/>
        </w:rPr>
      </w:pPr>
      <w:r w:rsidRPr="00DE3F3A">
        <w:rPr>
          <w:rFonts w:eastAsia="Times New Roman"/>
          <w:b/>
          <w:bCs/>
          <w:sz w:val="36"/>
          <w:szCs w:val="36"/>
        </w:rPr>
        <w:t xml:space="preserve">посвященного </w:t>
      </w:r>
      <w:r w:rsidR="000F75D7">
        <w:rPr>
          <w:rFonts w:eastAsia="Times New Roman"/>
          <w:b/>
          <w:bCs/>
          <w:sz w:val="36"/>
          <w:szCs w:val="36"/>
        </w:rPr>
        <w:t>Дню Неизвестного солдата</w:t>
      </w: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Default="000F75D7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</w:rPr>
      </w:pPr>
      <w:r w:rsidRPr="000F75D7">
        <w:rPr>
          <w:color w:val="000000" w:themeColor="text1"/>
          <w:sz w:val="28"/>
          <w:szCs w:val="28"/>
        </w:rPr>
        <w:drawing>
          <wp:inline distT="0" distB="0" distL="0" distR="0">
            <wp:extent cx="5825545" cy="3888121"/>
            <wp:effectExtent l="19050" t="0" r="3755" b="0"/>
            <wp:docPr id="2" name="Рисунок 4" descr="http://michagroteh.68edu.ru/wp-content/uploads/IMG_3228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agroteh.68edu.ru/wp-content/uploads/IMG_3228-1024x6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32" cy="38940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F9E" w:rsidRDefault="00D41F9E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0F75D7" w:rsidRDefault="000F75D7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0F75D7" w:rsidRDefault="000F75D7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D41F9E" w:rsidRPr="004819D2" w:rsidRDefault="004819D2" w:rsidP="004819D2">
      <w:pPr>
        <w:pStyle w:val="a4"/>
        <w:shd w:val="clear" w:color="auto" w:fill="FFFFFF"/>
        <w:spacing w:before="0" w:beforeAutospacing="0" w:after="182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4819D2">
        <w:rPr>
          <w:b/>
          <w:color w:val="000000" w:themeColor="text1"/>
          <w:sz w:val="28"/>
          <w:szCs w:val="28"/>
        </w:rPr>
        <w:t>с</w:t>
      </w:r>
      <w:proofErr w:type="gramStart"/>
      <w:r w:rsidRPr="004819D2">
        <w:rPr>
          <w:b/>
          <w:color w:val="000000" w:themeColor="text1"/>
          <w:sz w:val="28"/>
          <w:szCs w:val="28"/>
        </w:rPr>
        <w:t>.Т</w:t>
      </w:r>
      <w:proofErr w:type="gramEnd"/>
      <w:r w:rsidRPr="004819D2">
        <w:rPr>
          <w:b/>
          <w:color w:val="000000" w:themeColor="text1"/>
          <w:sz w:val="28"/>
          <w:szCs w:val="28"/>
        </w:rPr>
        <w:t>урмасово</w:t>
      </w:r>
      <w:proofErr w:type="spellEnd"/>
      <w:r w:rsidRPr="004819D2">
        <w:rPr>
          <w:b/>
          <w:color w:val="000000" w:themeColor="text1"/>
          <w:sz w:val="28"/>
          <w:szCs w:val="28"/>
        </w:rPr>
        <w:t xml:space="preserve"> 2020</w:t>
      </w:r>
    </w:p>
    <w:p w:rsidR="000F75D7" w:rsidRDefault="000F75D7" w:rsidP="00422EF8">
      <w:pPr>
        <w:pStyle w:val="a4"/>
        <w:shd w:val="clear" w:color="auto" w:fill="FFFFFF"/>
        <w:spacing w:before="0" w:beforeAutospacing="0" w:after="182" w:afterAutospacing="0"/>
        <w:rPr>
          <w:color w:val="000000" w:themeColor="text1"/>
          <w:sz w:val="28"/>
          <w:szCs w:val="28"/>
        </w:rPr>
      </w:pP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0F75D7">
        <w:rPr>
          <w:color w:val="000000" w:themeColor="text1"/>
          <w:sz w:val="28"/>
          <w:szCs w:val="28"/>
        </w:rPr>
        <w:lastRenderedPageBreak/>
        <w:t>3 декабря — День неизвестного солдата! Это памятная дата, когда все неравнодушные, увековечивают память, воинскую доблесть и бессмертный подвиг советских и российских воинов, которые погибли в боевых действиях и чьим имена остались неизвестными.</w:t>
      </w: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4933149" cy="3701918"/>
            <wp:effectExtent l="19050" t="0" r="801" b="0"/>
            <wp:docPr id="1" name="Рисунок 1" descr="http://michagroteh.68edu.ru/wp-content/uploads/pHUYvM91v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groteh.68edu.ru/wp-content/uploads/pHUYvM91v2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12" cy="3704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lang w:val="en-US"/>
        </w:rPr>
      </w:pPr>
      <w:r w:rsidRPr="000F75D7">
        <w:rPr>
          <w:color w:val="000000" w:themeColor="text1"/>
          <w:sz w:val="28"/>
          <w:szCs w:val="28"/>
        </w:rPr>
        <w:t>В этот день, в ТОГБПОУ «Мичуринский аграрный техникум» преподаватель истории Александрова Е.Н. совместно с бойцами поискового отряда «Щит» провели «Урок памяти» для обучающихся 1-х курсов.</w:t>
      </w:r>
      <w:r w:rsidRPr="000F75D7">
        <w:t xml:space="preserve"> </w:t>
      </w: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226872" cy="3488552"/>
            <wp:effectExtent l="19050" t="0" r="0" b="0"/>
            <wp:docPr id="4" name="Рисунок 4" descr="http://michagroteh.68edu.ru/wp-content/uploads/IMG_3228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chagroteh.68edu.ru/wp-content/uploads/IMG_3228-1024x6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30" cy="3492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both"/>
        <w:rPr>
          <w:lang w:val="en-US"/>
        </w:rPr>
      </w:pPr>
      <w:r w:rsidRPr="000F75D7">
        <w:rPr>
          <w:color w:val="000000" w:themeColor="text1"/>
          <w:sz w:val="28"/>
          <w:szCs w:val="28"/>
        </w:rPr>
        <w:lastRenderedPageBreak/>
        <w:t>Студенты познакомились с историей возникновения памятной даты, узнали о Воинском захоронении в городе Мичуринске, которое  состоит из двух братских могил, в которых покоятся 611 защитников Родины и находится 259 одиночных захоронений. Именно здесь установлен памятник Неизвестному солдату.</w:t>
      </w:r>
      <w:r w:rsidRPr="000F75D7">
        <w:t xml:space="preserve"> </w:t>
      </w: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263563" cy="3513041"/>
            <wp:effectExtent l="19050" t="0" r="0" b="0"/>
            <wp:docPr id="7" name="Рисунок 7" descr="http://michagroteh.68edu.ru/wp-content/uploads/IMG_3231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chagroteh.68edu.ru/wp-content/uploads/IMG_3231-1024x68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8" cy="3513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center"/>
        <w:rPr>
          <w:color w:val="000000" w:themeColor="text1"/>
          <w:sz w:val="28"/>
          <w:szCs w:val="28"/>
        </w:rPr>
      </w:pPr>
      <w:r w:rsidRPr="000F75D7">
        <w:rPr>
          <w:color w:val="000000" w:themeColor="text1"/>
          <w:sz w:val="28"/>
          <w:szCs w:val="28"/>
        </w:rPr>
        <w:t>Бойцы отряда в конце мероприятия раздали анкеты «Судьба солдата», после заполнения которых, поисковики окажут помощь в поиске без вести пропавших дедов и прадедов принявших участие в ВОВ.</w:t>
      </w:r>
      <w:r w:rsidRPr="000F75D7">
        <w:t xml:space="preserve"> </w:t>
      </w:r>
      <w:r>
        <w:rPr>
          <w:noProof/>
        </w:rPr>
        <w:drawing>
          <wp:inline distT="0" distB="0" distL="0" distR="0">
            <wp:extent cx="5152812" cy="3455827"/>
            <wp:effectExtent l="19050" t="0" r="0" b="0"/>
            <wp:docPr id="10" name="Рисунок 10" descr="http://michagroteh.68edu.ru/wp-content/uploads/IMG_3234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chagroteh.68edu.ru/wp-content/uploads/IMG_3234-1024x6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601" cy="3455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0F75D7" w:rsidRDefault="000F75D7" w:rsidP="000F75D7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  <w:lang w:val="en-US"/>
        </w:rPr>
      </w:pP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ind w:firstLine="720"/>
        <w:jc w:val="both"/>
      </w:pPr>
      <w:r w:rsidRPr="000F75D7">
        <w:rPr>
          <w:color w:val="000000" w:themeColor="text1"/>
          <w:sz w:val="28"/>
          <w:szCs w:val="28"/>
        </w:rPr>
        <w:lastRenderedPageBreak/>
        <w:t xml:space="preserve">После мероприятия бойцы поискового отряда присоединились к Всероссийской акции Военно-исторического общества в </w:t>
      </w:r>
      <w:proofErr w:type="gramStart"/>
      <w:r w:rsidRPr="000F75D7">
        <w:rPr>
          <w:color w:val="000000" w:themeColor="text1"/>
          <w:sz w:val="28"/>
          <w:szCs w:val="28"/>
        </w:rPr>
        <w:t>г</w:t>
      </w:r>
      <w:proofErr w:type="gramEnd"/>
      <w:r w:rsidRPr="000F75D7">
        <w:rPr>
          <w:color w:val="000000" w:themeColor="text1"/>
          <w:sz w:val="28"/>
          <w:szCs w:val="28"/>
        </w:rPr>
        <w:t>. Мичуринск у вечного огня на Площади славы, где почтили память, воинскую доблесть и бессмертный подвиг Солдатов, чьи имена остались неизвестными.</w:t>
      </w:r>
      <w:r w:rsidRPr="000F75D7">
        <w:t xml:space="preserve"> </w:t>
      </w:r>
    </w:p>
    <w:p w:rsidR="000F75D7" w:rsidRPr="000F75D7" w:rsidRDefault="000F75D7" w:rsidP="000F75D7">
      <w:pPr>
        <w:pStyle w:val="a4"/>
        <w:shd w:val="clear" w:color="auto" w:fill="FFFFFF"/>
        <w:spacing w:before="0" w:beforeAutospacing="0" w:after="182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626663" cy="3165822"/>
            <wp:effectExtent l="19050" t="0" r="0" b="0"/>
            <wp:docPr id="13" name="Рисунок 13" descr="http://michagroteh.68edu.ru/wp-content/uploads/dDoqLXNMP4k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chagroteh.68edu.ru/wp-content/uploads/dDoqLXNMP4k-1024x5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257" cy="3168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F75D7" w:rsidRPr="000F75D7" w:rsidSect="00112617">
      <w:pgSz w:w="11900" w:h="16840"/>
      <w:pgMar w:top="1109" w:right="820" w:bottom="483" w:left="126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41E43D98"/>
    <w:lvl w:ilvl="0" w:tplc="6C186D32">
      <w:start w:val="1"/>
      <w:numFmt w:val="bullet"/>
      <w:lvlText w:val="С"/>
      <w:lvlJc w:val="left"/>
    </w:lvl>
    <w:lvl w:ilvl="1" w:tplc="9CB685A0">
      <w:numFmt w:val="decimal"/>
      <w:lvlText w:val=""/>
      <w:lvlJc w:val="left"/>
    </w:lvl>
    <w:lvl w:ilvl="2" w:tplc="D6C617F8">
      <w:numFmt w:val="decimal"/>
      <w:lvlText w:val=""/>
      <w:lvlJc w:val="left"/>
    </w:lvl>
    <w:lvl w:ilvl="3" w:tplc="CF9AE0B6">
      <w:numFmt w:val="decimal"/>
      <w:lvlText w:val=""/>
      <w:lvlJc w:val="left"/>
    </w:lvl>
    <w:lvl w:ilvl="4" w:tplc="54BE59D0">
      <w:numFmt w:val="decimal"/>
      <w:lvlText w:val=""/>
      <w:lvlJc w:val="left"/>
    </w:lvl>
    <w:lvl w:ilvl="5" w:tplc="0838A116">
      <w:numFmt w:val="decimal"/>
      <w:lvlText w:val=""/>
      <w:lvlJc w:val="left"/>
    </w:lvl>
    <w:lvl w:ilvl="6" w:tplc="2FB0DC22">
      <w:numFmt w:val="decimal"/>
      <w:lvlText w:val=""/>
      <w:lvlJc w:val="left"/>
    </w:lvl>
    <w:lvl w:ilvl="7" w:tplc="7F4E6D84">
      <w:numFmt w:val="decimal"/>
      <w:lvlText w:val=""/>
      <w:lvlJc w:val="left"/>
    </w:lvl>
    <w:lvl w:ilvl="8" w:tplc="E6D07B2C">
      <w:numFmt w:val="decimal"/>
      <w:lvlText w:val=""/>
      <w:lvlJc w:val="left"/>
    </w:lvl>
  </w:abstractNum>
  <w:abstractNum w:abstractNumId="1">
    <w:nsid w:val="00006784"/>
    <w:multiLevelType w:val="hybridMultilevel"/>
    <w:tmpl w:val="E98095AC"/>
    <w:lvl w:ilvl="0" w:tplc="700AC69E">
      <w:start w:val="1"/>
      <w:numFmt w:val="bullet"/>
      <w:lvlText w:val="В"/>
      <w:lvlJc w:val="left"/>
    </w:lvl>
    <w:lvl w:ilvl="1" w:tplc="339A1AEE">
      <w:numFmt w:val="decimal"/>
      <w:lvlText w:val=""/>
      <w:lvlJc w:val="left"/>
    </w:lvl>
    <w:lvl w:ilvl="2" w:tplc="6F88186A">
      <w:numFmt w:val="decimal"/>
      <w:lvlText w:val=""/>
      <w:lvlJc w:val="left"/>
    </w:lvl>
    <w:lvl w:ilvl="3" w:tplc="2430C148">
      <w:numFmt w:val="decimal"/>
      <w:lvlText w:val=""/>
      <w:lvlJc w:val="left"/>
    </w:lvl>
    <w:lvl w:ilvl="4" w:tplc="97B2F916">
      <w:numFmt w:val="decimal"/>
      <w:lvlText w:val=""/>
      <w:lvlJc w:val="left"/>
    </w:lvl>
    <w:lvl w:ilvl="5" w:tplc="689CBAF6">
      <w:numFmt w:val="decimal"/>
      <w:lvlText w:val=""/>
      <w:lvlJc w:val="left"/>
    </w:lvl>
    <w:lvl w:ilvl="6" w:tplc="1E7A82CC">
      <w:numFmt w:val="decimal"/>
      <w:lvlText w:val=""/>
      <w:lvlJc w:val="left"/>
    </w:lvl>
    <w:lvl w:ilvl="7" w:tplc="446C3C22">
      <w:numFmt w:val="decimal"/>
      <w:lvlText w:val=""/>
      <w:lvlJc w:val="left"/>
    </w:lvl>
    <w:lvl w:ilvl="8" w:tplc="4BEAB9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F51EF"/>
    <w:rsid w:val="000F75D7"/>
    <w:rsid w:val="00112617"/>
    <w:rsid w:val="001F51EF"/>
    <w:rsid w:val="00422EF8"/>
    <w:rsid w:val="00472693"/>
    <w:rsid w:val="004819D2"/>
    <w:rsid w:val="008464AD"/>
    <w:rsid w:val="00A3225B"/>
    <w:rsid w:val="00D41F9E"/>
    <w:rsid w:val="00DE3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2EF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E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32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2020-02-16T19:21:00Z</dcterms:created>
  <dcterms:modified xsi:type="dcterms:W3CDTF">2020-02-16T19:21:00Z</dcterms:modified>
</cp:coreProperties>
</file>